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9"/>
        <w:ind w:right="141"/>
        <w:jc w:val="right"/>
        <w:spacing w:line="240" w:lineRule="auto"/>
        <w:rPr>
          <w:b w:val="0"/>
          <w:color w:val="2d2d2d"/>
        </w:rPr>
      </w:pPr>
      <w:r/>
      <w:bookmarkStart w:id="0" w:name="_Hlk139901509"/>
      <w:r>
        <w:rPr>
          <w:b w:val="0"/>
          <w:color w:val="2d2d2d"/>
        </w:rPr>
        <w:t xml:space="preserve">    </w:t>
      </w:r>
      <w:r>
        <w:rPr>
          <w:b w:val="0"/>
          <w:color w:val="2d2d2d"/>
        </w:rPr>
        <w:t xml:space="preserve"> </w:t>
      </w:r>
      <w:r>
        <w:rPr>
          <w:b w:val="0"/>
          <w:color w:val="2d2d2d"/>
        </w:rPr>
        <w:t xml:space="preserve">Приложение </w:t>
      </w:r>
      <w:r>
        <w:rPr>
          <w:b w:val="0"/>
          <w:color w:val="2d2d2d"/>
        </w:rPr>
      </w:r>
    </w:p>
    <w:p>
      <w:pPr>
        <w:pStyle w:val="619"/>
        <w:jc w:val="right"/>
        <w:spacing w:line="240" w:lineRule="auto"/>
        <w:rPr>
          <w:b w:val="0"/>
          <w:color w:val="2d2d2d"/>
        </w:rPr>
      </w:pPr>
      <w:r>
        <w:rPr>
          <w:b w:val="0"/>
          <w:color w:val="2d2d2d"/>
        </w:rPr>
        <w:t xml:space="preserve">к </w:t>
      </w:r>
      <w:r>
        <w:rPr>
          <w:b w:val="0"/>
          <w:color w:val="2d2d2d"/>
        </w:rPr>
        <w:t xml:space="preserve">приказ</w:t>
      </w:r>
      <w:r>
        <w:rPr>
          <w:b w:val="0"/>
          <w:color w:val="2d2d2d"/>
        </w:rPr>
        <w:t xml:space="preserve">у</w:t>
      </w:r>
      <w:r>
        <w:rPr>
          <w:b w:val="0"/>
          <w:color w:val="2d2d2d"/>
        </w:rPr>
        <w:t xml:space="preserve"> </w:t>
      </w:r>
      <w:r>
        <w:rPr>
          <w:b w:val="0"/>
          <w:color w:val="2d2d2d"/>
        </w:rPr>
        <w:t xml:space="preserve">М</w:t>
      </w:r>
      <w:r>
        <w:rPr>
          <w:b w:val="0"/>
          <w:color w:val="2d2d2d"/>
        </w:rPr>
        <w:t xml:space="preserve">инистерства образования </w:t>
      </w:r>
      <w:r>
        <w:rPr>
          <w:b w:val="0"/>
          <w:color w:val="2d2d2d"/>
        </w:rPr>
      </w:r>
    </w:p>
    <w:p>
      <w:pPr>
        <w:pStyle w:val="624"/>
        <w:jc w:val="right"/>
        <w:spacing w:before="0" w:beforeAutospacing="0" w:after="0" w:afterAutospacing="0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и науки Республики Дагестан </w:t>
      </w:r>
      <w:r>
        <w:rPr>
          <w:color w:val="2d2d2d"/>
          <w:sz w:val="28"/>
          <w:szCs w:val="28"/>
        </w:rPr>
      </w:r>
    </w:p>
    <w:p>
      <w:pPr>
        <w:pStyle w:val="624"/>
        <w:jc w:val="right"/>
        <w:spacing w:before="0" w:beforeAutospacing="0" w:after="0" w:afterAutospacing="0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   </w:t>
      </w:r>
      <w:r>
        <w:rPr>
          <w:color w:val="2d2d2d"/>
          <w:sz w:val="28"/>
          <w:szCs w:val="28"/>
        </w:rPr>
        <w:t xml:space="preserve">от </w:t>
      </w:r>
      <w:r>
        <w:rPr>
          <w:color w:val="2d2d2d"/>
          <w:sz w:val="28"/>
          <w:szCs w:val="28"/>
        </w:rPr>
        <w:t xml:space="preserve">______________2026</w:t>
      </w:r>
      <w:r>
        <w:rPr>
          <w:color w:val="2d2d2d"/>
          <w:sz w:val="28"/>
          <w:szCs w:val="28"/>
        </w:rPr>
        <w:t xml:space="preserve"> г.  </w:t>
      </w:r>
      <w:r>
        <w:rPr>
          <w:color w:val="2d2d2d"/>
          <w:sz w:val="28"/>
          <w:szCs w:val="28"/>
        </w:rPr>
        <w:br/>
      </w:r>
      <w:r>
        <w:rPr>
          <w:color w:val="2d2d2d"/>
          <w:sz w:val="28"/>
          <w:szCs w:val="28"/>
        </w:rPr>
        <w:t xml:space="preserve">№ __</w:t>
      </w:r>
      <w:r>
        <w:rPr>
          <w:color w:val="2d2d2d"/>
          <w:sz w:val="28"/>
          <w:szCs w:val="28"/>
        </w:rPr>
        <w:t xml:space="preserve">_________________</w:t>
      </w:r>
      <w:r>
        <w:rPr>
          <w:color w:val="2d2d2d"/>
          <w:sz w:val="28"/>
          <w:szCs w:val="28"/>
        </w:rPr>
        <w:t xml:space="preserve">_</w:t>
      </w:r>
      <w:r>
        <w:rPr>
          <w:color w:val="2d2d2d"/>
          <w:sz w:val="28"/>
          <w:szCs w:val="28"/>
        </w:rPr>
      </w:r>
    </w:p>
    <w:p>
      <w:pPr>
        <w:pStyle w:val="625"/>
        <w:jc w:val="center"/>
        <w:spacing w:before="0" w:beforeAutospacing="0" w:after="0" w:afterAutospacing="0" w:line="288" w:lineRule="atLeast"/>
        <w:rPr>
          <w:color w:val="000000"/>
          <w:sz w:val="28"/>
        </w:rPr>
      </w:pPr>
      <w:r>
        <w:rPr>
          <w:color w:val="3c3c3c"/>
          <w:sz w:val="41"/>
          <w:szCs w:val="41"/>
        </w:rPr>
        <w:br/>
      </w:r>
      <w:r>
        <w:rPr>
          <w:b/>
          <w:color w:val="434343"/>
          <w:sz w:val="28"/>
          <w:szCs w:val="28"/>
        </w:rPr>
        <w:t xml:space="preserve">Дополнительный </w:t>
      </w:r>
      <w:r>
        <w:rPr>
          <w:b/>
          <w:color w:val="434343"/>
          <w:sz w:val="28"/>
          <w:szCs w:val="28"/>
        </w:rPr>
        <w:t xml:space="preserve">Перечень вакантных должностей педагогических работников в государственных (муниципальных) общеобразовательных организациях</w:t>
      </w:r>
      <w:r>
        <w:rPr>
          <w:b/>
          <w:color w:val="434343"/>
          <w:sz w:val="28"/>
          <w:szCs w:val="28"/>
        </w:rPr>
        <w:t xml:space="preserve">,</w:t>
      </w:r>
      <w:r>
        <w:rPr>
          <w:b/>
          <w:color w:val="434343"/>
          <w:sz w:val="28"/>
          <w:szCs w:val="28"/>
        </w:rPr>
        <w:t xml:space="preserve"> </w:t>
      </w:r>
      <w:bookmarkEnd w:id="0"/>
      <w:r>
        <w:rPr>
          <w:b/>
          <w:color w:val="434343"/>
          <w:sz w:val="28"/>
          <w:szCs w:val="28"/>
        </w:rPr>
        <w:t xml:space="preserve">расположенных в сельских населенных пунктах, либо рабочих поселках, либо поселках городского типа, либо городах с населением до 50 тысяч человек на территории Республики Дагестан</w:t>
      </w:r>
      <w:r>
        <w:rPr>
          <w:b/>
          <w:color w:val="434343"/>
          <w:sz w:val="28"/>
          <w:szCs w:val="28"/>
        </w:rPr>
        <w:t xml:space="preserve"> на 2026 год</w:t>
      </w:r>
      <w:r>
        <w:rPr>
          <w:b/>
          <w:color w:val="434343"/>
          <w:sz w:val="28"/>
          <w:szCs w:val="28"/>
        </w:rPr>
        <w:t xml:space="preserve">, при замещении которых предоставляются единовременные компенсационные выплаты педагогическим работникам </w:t>
      </w:r>
      <w:r>
        <w:rPr>
          <w:color w:val="000000"/>
          <w:sz w:val="28"/>
        </w:rPr>
      </w:r>
    </w:p>
    <w:p>
      <w:pPr>
        <w:ind w:firstLine="426"/>
        <w:jc w:val="both"/>
        <w:spacing w:line="276" w:lineRule="auto"/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</w:p>
    <w:tbl>
      <w:tblPr>
        <w:tblW w:w="10490" w:type="dxa"/>
        <w:tblInd w:w="-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3536"/>
        <w:gridCol w:w="2693"/>
        <w:gridCol w:w="2552"/>
        <w:gridCol w:w="99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textDirection w:val="lrTb"/>
            <w:noWrap w:val="false"/>
          </w:tcPr>
          <w:p>
            <w:pPr>
              <w:ind w:left="-147" w:firstLine="147"/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/>
            <w:bookmarkStart w:id="1" w:name="_Hlk111827391"/>
            <w:r/>
            <w:bookmarkStart w:id="2" w:name="_Hlk139562170"/>
            <w:r>
              <w:rPr>
                <w:color w:val="2d2d2d"/>
                <w:sz w:val="28"/>
                <w:szCs w:val="28"/>
              </w:rPr>
              <w:t xml:space="preserve">N </w:t>
            </w:r>
            <w:r>
              <w:rPr>
                <w:color w:val="2d2d2d"/>
                <w:sz w:val="28"/>
                <w:szCs w:val="28"/>
              </w:rPr>
              <w:t xml:space="preserve">            </w:t>
            </w:r>
            <w:r>
              <w:rPr>
                <w:color w:val="2d2d2d"/>
                <w:sz w:val="28"/>
                <w:szCs w:val="28"/>
              </w:rPr>
              <w:t xml:space="preserve">п/п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171717"/>
                <w:sz w:val="28"/>
                <w:szCs w:val="28"/>
              </w:rPr>
            </w:pPr>
            <w:r>
              <w:rPr>
                <w:color w:val="171717"/>
                <w:sz w:val="28"/>
                <w:szCs w:val="28"/>
              </w:rPr>
              <w:t xml:space="preserve">Наименование общеобразовательной организации </w:t>
            </w:r>
            <w:r>
              <w:rPr>
                <w:color w:val="171717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Муниципальный район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Наименование должности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Коли-</w:t>
            </w:r>
            <w:r>
              <w:rPr>
                <w:color w:val="2d2d2d"/>
                <w:sz w:val="28"/>
                <w:szCs w:val="28"/>
              </w:rPr>
              <w:t xml:space="preserve">чество</w:t>
            </w:r>
            <w:r>
              <w:rPr>
                <w:color w:val="2d2d2d"/>
                <w:sz w:val="28"/>
                <w:szCs w:val="28"/>
              </w:rPr>
              <w:t xml:space="preserve"> часов</w:t>
            </w:r>
            <w:r>
              <w:rPr>
                <w:color w:val="2d2d2d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1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2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3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4</w:t>
            </w:r>
            <w:r>
              <w:rPr>
                <w:color w:val="2d2d2d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5</w:t>
            </w:r>
            <w:r>
              <w:rPr>
                <w:color w:val="2d2d2d"/>
                <w:sz w:val="28"/>
                <w:szCs w:val="28"/>
              </w:rPr>
            </w:r>
          </w:p>
        </w:tc>
      </w:tr>
      <w:tr>
        <w:tblPrEx/>
        <w:trPr>
          <w:trHeight w:val="7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1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«Кудалинская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Гунибский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математики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22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7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2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«Шуланинская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Гунибский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английского языка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7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3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«Доргелинская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Карабудахкентский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английского языка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24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7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4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«Гимназия № 5 им. А.Алиева»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г. Кизилюрт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химии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21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7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5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</w:t>
            </w:r>
            <w:r>
              <w:rPr>
                <w:color w:val="000000"/>
                <w:sz w:val="28"/>
                <w:szCs w:val="28"/>
              </w:rPr>
              <w:t xml:space="preserve">Новокостекская</w:t>
            </w:r>
            <w:r>
              <w:rPr>
                <w:color w:val="000000"/>
                <w:sz w:val="28"/>
                <w:szCs w:val="28"/>
              </w:rPr>
              <w:t xml:space="preserve">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Хасавюртовский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</w:t>
            </w:r>
            <w:r>
              <w:rPr>
                <w:color w:val="000000"/>
                <w:sz w:val="28"/>
                <w:szCs w:val="28"/>
              </w:rPr>
              <w:t xml:space="preserve">информатики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  <w:highlight w:val="none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  <w:highlight w:val="none"/>
              </w:rPr>
            </w:r>
            <w:r>
              <w:rPr>
                <w:color w:val="000000"/>
                <w:sz w:val="28"/>
                <w:szCs w:val="28"/>
                <w:highlight w:val="none"/>
              </w:rPr>
            </w:r>
          </w:p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highlight w:val="none"/>
              </w:rPr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7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«Ахалчинская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Хунзахский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русского языка и литературы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3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8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«Междуреченская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Цунтинский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русского языка и литературы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24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73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9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«Междуреченская СОШ»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Цунтинский район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  <w:highlight w:val="none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</w:t>
            </w:r>
            <w:r>
              <w:rPr>
                <w:color w:val="000000"/>
                <w:sz w:val="28"/>
                <w:szCs w:val="28"/>
                <w:highlight w:val="none"/>
              </w:rPr>
              <w:t xml:space="preserve">химии</w:t>
            </w:r>
            <w:r>
              <w:rPr>
                <w:color w:val="000000"/>
                <w:sz w:val="28"/>
                <w:szCs w:val="28"/>
                <w:highlight w:val="none"/>
              </w:rPr>
            </w:r>
            <w:r>
              <w:rPr>
                <w:color w:val="000000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5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10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«Междуреченская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Цунтинский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физики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5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11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«Междуреченская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Цунтинский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математики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6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12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«Междуреченская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Цунтинский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английского языка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5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717" w:type="dxa"/>
            <w:vMerge w:val="restart"/>
            <w:textDirection w:val="lrTb"/>
            <w:noWrap w:val="false"/>
          </w:tcPr>
          <w:p>
            <w:pPr>
              <w:jc w:val="center"/>
              <w:spacing w:line="315" w:lineRule="atLeast"/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pP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  <w:t xml:space="preserve">13</w:t>
            </w:r>
            <w:r>
              <w:rPr>
                <w:rFonts w:ascii="Liberation Serif" w:hAnsi="Liberation Serif" w:eastAsia="Liberation Serif" w:cs="Liberation Serif"/>
                <w:color w:val="2d2d2d"/>
                <w:sz w:val="26"/>
                <w:szCs w:val="2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536" w:type="dxa"/>
            <w:vMerge w:val="restart"/>
            <w:textDirection w:val="lrTb"/>
            <w:noWrap w:val="false"/>
          </w:tcPr>
          <w:p>
            <w:pPr>
              <w:ind w:right="-14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МКОУ «Междуреченская СОШ»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93" w:type="dxa"/>
            <w:vMerge w:val="restart"/>
            <w:textDirection w:val="lrTb"/>
            <w:noWrap w:val="false"/>
          </w:tcPr>
          <w:p>
            <w:pPr>
              <w:ind w:right="-13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Цунтинский район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552" w:type="dxa"/>
            <w:vMerge w:val="restart"/>
            <w:textDirection w:val="lrTb"/>
            <w:noWrap w:val="false"/>
          </w:tcPr>
          <w:p>
            <w:pPr>
              <w:ind w:right="-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учитель биологии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ind w:right="-14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18</w:t>
            </w:r>
            <w:r>
              <w:rPr>
                <w:color w:val="000000"/>
                <w:sz w:val="28"/>
                <w:szCs w:val="28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709" w:right="850" w:bottom="62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20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20"/>
    <w:link w:val="619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2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20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2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2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2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2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2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1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20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20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0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0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0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0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0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19">
    <w:name w:val="Heading 2"/>
    <w:basedOn w:val="618"/>
    <w:next w:val="618"/>
    <w:link w:val="623"/>
    <w:qFormat/>
    <w:pPr>
      <w:jc w:val="both"/>
      <w:keepNext/>
      <w:spacing w:line="360" w:lineRule="auto"/>
      <w:outlineLvl w:val="1"/>
    </w:pPr>
    <w:rPr>
      <w:b/>
      <w:bCs/>
      <w:sz w:val="28"/>
      <w:szCs w:val="28"/>
    </w:rPr>
  </w:style>
  <w:style w:type="character" w:styleId="620" w:default="1">
    <w:name w:val="Default Paragraph Font"/>
    <w:uiPriority w:val="1"/>
    <w:semiHidden/>
    <w:unhideWhenUsed/>
  </w:style>
  <w:style w:type="table" w:styleId="6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2" w:default="1">
    <w:name w:val="No List"/>
    <w:uiPriority w:val="99"/>
    <w:semiHidden/>
    <w:unhideWhenUsed/>
  </w:style>
  <w:style w:type="character" w:styleId="623" w:customStyle="1">
    <w:name w:val="Заголовок 2 Знак"/>
    <w:basedOn w:val="620"/>
    <w:link w:val="61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624" w:customStyle="1">
    <w:name w:val="formattext"/>
    <w:basedOn w:val="618"/>
    <w:pPr>
      <w:spacing w:before="100" w:beforeAutospacing="1" w:after="100" w:afterAutospacing="1"/>
    </w:pPr>
  </w:style>
  <w:style w:type="paragraph" w:styleId="625" w:customStyle="1">
    <w:name w:val="headertext"/>
    <w:basedOn w:val="618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Balatova</dc:creator>
  <cp:keywords/>
  <dc:description/>
  <cp:lastModifiedBy>BalatovaA</cp:lastModifiedBy>
  <cp:revision>4</cp:revision>
  <dcterms:created xsi:type="dcterms:W3CDTF">2026-08-04T14:28:00Z</dcterms:created>
  <dcterms:modified xsi:type="dcterms:W3CDTF">2026-08-14T17:37:31Z</dcterms:modified>
</cp:coreProperties>
</file>